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40" w:rsidRPr="00A44440" w:rsidRDefault="004B0BAC" w:rsidP="00A44440">
      <w:pPr>
        <w:spacing w:before="6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A44440" w:rsidRPr="00A44440">
        <w:rPr>
          <w:sz w:val="24"/>
          <w:szCs w:val="24"/>
        </w:rPr>
        <w:t xml:space="preserve">Принято педагогическим советом                                    </w:t>
      </w:r>
      <w:r w:rsidR="0067076B">
        <w:rPr>
          <w:sz w:val="24"/>
          <w:szCs w:val="24"/>
        </w:rPr>
        <w:t xml:space="preserve">                    </w:t>
      </w:r>
      <w:r w:rsidR="00A44440" w:rsidRPr="00A44440">
        <w:rPr>
          <w:sz w:val="24"/>
          <w:szCs w:val="24"/>
        </w:rPr>
        <w:t xml:space="preserve"> Утверждено</w:t>
      </w:r>
      <w:proofErr w:type="gramEnd"/>
      <w:r w:rsidR="00A44440" w:rsidRPr="00A44440">
        <w:rPr>
          <w:sz w:val="24"/>
          <w:szCs w:val="24"/>
        </w:rPr>
        <w:t>:</w:t>
      </w:r>
    </w:p>
    <w:p w:rsidR="00A44440" w:rsidRPr="00A44440" w:rsidRDefault="0067076B" w:rsidP="00A44440">
      <w:pPr>
        <w:spacing w:before="68"/>
        <w:rPr>
          <w:sz w:val="24"/>
          <w:szCs w:val="24"/>
        </w:rPr>
      </w:pPr>
      <w:r w:rsidRPr="0067076B">
        <w:rPr>
          <w:sz w:val="24"/>
          <w:szCs w:val="24"/>
        </w:rPr>
        <w:t xml:space="preserve">МКОУ « </w:t>
      </w:r>
      <w:proofErr w:type="spellStart"/>
      <w:r w:rsidRPr="0067076B">
        <w:rPr>
          <w:sz w:val="24"/>
          <w:szCs w:val="24"/>
        </w:rPr>
        <w:t>Хутхульская</w:t>
      </w:r>
      <w:proofErr w:type="spellEnd"/>
      <w:r w:rsidRPr="0067076B">
        <w:rPr>
          <w:sz w:val="24"/>
          <w:szCs w:val="24"/>
        </w:rPr>
        <w:t xml:space="preserve"> СОШ»</w:t>
      </w:r>
      <w:r w:rsidR="00A44440" w:rsidRPr="00A4444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</w:t>
      </w:r>
      <w:r w:rsidR="00A44440" w:rsidRPr="00A44440">
        <w:rPr>
          <w:sz w:val="24"/>
          <w:szCs w:val="24"/>
        </w:rPr>
        <w:t xml:space="preserve">  Директор </w:t>
      </w:r>
      <w:r w:rsidRPr="0067076B">
        <w:rPr>
          <w:sz w:val="24"/>
          <w:szCs w:val="24"/>
        </w:rPr>
        <w:t xml:space="preserve">МКОУ « </w:t>
      </w:r>
      <w:proofErr w:type="spellStart"/>
      <w:r w:rsidRPr="0067076B">
        <w:rPr>
          <w:sz w:val="24"/>
          <w:szCs w:val="24"/>
        </w:rPr>
        <w:t>Хутхульская</w:t>
      </w:r>
      <w:proofErr w:type="spellEnd"/>
      <w:r w:rsidRPr="0067076B">
        <w:rPr>
          <w:sz w:val="24"/>
          <w:szCs w:val="24"/>
        </w:rPr>
        <w:t xml:space="preserve"> СОШ»</w:t>
      </w:r>
    </w:p>
    <w:p w:rsidR="00A44440" w:rsidRPr="00A44440" w:rsidRDefault="0067076B" w:rsidP="00A44440">
      <w:pPr>
        <w:spacing w:before="68"/>
        <w:rPr>
          <w:sz w:val="24"/>
          <w:szCs w:val="24"/>
        </w:rPr>
      </w:pPr>
      <w:r>
        <w:rPr>
          <w:sz w:val="24"/>
          <w:szCs w:val="24"/>
        </w:rPr>
        <w:t xml:space="preserve">Протокол №   </w:t>
      </w:r>
      <w:r w:rsidR="00A44440" w:rsidRPr="00A44440">
        <w:rPr>
          <w:sz w:val="24"/>
          <w:szCs w:val="24"/>
        </w:rPr>
        <w:t xml:space="preserve"> </w:t>
      </w:r>
      <w:r>
        <w:rPr>
          <w:sz w:val="24"/>
          <w:szCs w:val="24"/>
        </w:rPr>
        <w:t>_______20 ___</w:t>
      </w:r>
      <w:r w:rsidR="00A44440" w:rsidRPr="00A44440">
        <w:rPr>
          <w:sz w:val="24"/>
          <w:szCs w:val="24"/>
        </w:rPr>
        <w:t xml:space="preserve">г.                                            ___________ С.В </w:t>
      </w:r>
      <w:r>
        <w:rPr>
          <w:sz w:val="24"/>
          <w:szCs w:val="24"/>
        </w:rPr>
        <w:t xml:space="preserve">Курбанова </w:t>
      </w:r>
    </w:p>
    <w:p w:rsidR="004B0BAC" w:rsidRDefault="00A44440" w:rsidP="00A44440">
      <w:pPr>
        <w:spacing w:before="68"/>
        <w:ind w:left="5529"/>
        <w:rPr>
          <w:sz w:val="24"/>
          <w:szCs w:val="24"/>
        </w:rPr>
      </w:pPr>
      <w:r w:rsidRPr="00A44440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67076B">
        <w:rPr>
          <w:sz w:val="24"/>
          <w:szCs w:val="24"/>
        </w:rPr>
        <w:t>Приказ № __</w:t>
      </w:r>
      <w:r w:rsidRPr="00A44440">
        <w:rPr>
          <w:sz w:val="24"/>
          <w:szCs w:val="24"/>
        </w:rPr>
        <w:t xml:space="preserve">  от </w:t>
      </w:r>
      <w:r w:rsidR="0067076B">
        <w:rPr>
          <w:sz w:val="24"/>
          <w:szCs w:val="24"/>
        </w:rPr>
        <w:t>_____20___</w:t>
      </w:r>
      <w:r w:rsidRPr="00A44440">
        <w:rPr>
          <w:sz w:val="24"/>
          <w:szCs w:val="24"/>
        </w:rPr>
        <w:t xml:space="preserve"> г.</w:t>
      </w:r>
      <w:r w:rsidR="004B0BAC">
        <w:rPr>
          <w:sz w:val="24"/>
          <w:szCs w:val="24"/>
        </w:rPr>
        <w:t xml:space="preserve"> </w:t>
      </w:r>
    </w:p>
    <w:p w:rsidR="004B0BAC" w:rsidRDefault="004B0BAC" w:rsidP="004B0BAC">
      <w:pPr>
        <w:pStyle w:val="a3"/>
        <w:ind w:left="0"/>
        <w:jc w:val="left"/>
      </w:pPr>
    </w:p>
    <w:p w:rsidR="00A44440" w:rsidRDefault="00A44440" w:rsidP="00A44440">
      <w:pPr>
        <w:pStyle w:val="11"/>
        <w:spacing w:before="90"/>
        <w:ind w:right="2381" w:hanging="102"/>
      </w:pPr>
      <w:r>
        <w:t xml:space="preserve">                                                                     </w:t>
      </w:r>
    </w:p>
    <w:p w:rsidR="00A44440" w:rsidRDefault="00A44440" w:rsidP="00A44440">
      <w:pPr>
        <w:pStyle w:val="11"/>
        <w:spacing w:before="90"/>
        <w:ind w:right="2381" w:hanging="102"/>
      </w:pPr>
    </w:p>
    <w:p w:rsidR="00A44440" w:rsidRDefault="00A44440" w:rsidP="00A44440">
      <w:pPr>
        <w:pStyle w:val="11"/>
        <w:spacing w:before="90"/>
        <w:ind w:right="2381" w:hanging="102"/>
      </w:pPr>
    </w:p>
    <w:p w:rsidR="00A44440" w:rsidRDefault="00A44440" w:rsidP="00D9206D">
      <w:pPr>
        <w:pStyle w:val="11"/>
        <w:spacing w:before="90"/>
        <w:ind w:right="2381" w:hanging="102"/>
      </w:pPr>
      <w:bookmarkStart w:id="0" w:name="_GoBack"/>
      <w:bookmarkEnd w:id="0"/>
    </w:p>
    <w:p w:rsidR="004B0BAC" w:rsidRDefault="00D9206D" w:rsidP="00D9206D">
      <w:pPr>
        <w:pStyle w:val="11"/>
        <w:spacing w:before="90"/>
        <w:ind w:right="2381" w:hanging="102"/>
      </w:pPr>
      <w:r>
        <w:t xml:space="preserve">                                                                        </w:t>
      </w:r>
      <w:r w:rsidR="00A44440">
        <w:t xml:space="preserve">  </w:t>
      </w:r>
      <w:r w:rsidR="004B0BAC">
        <w:t>ПОЛОЖЕНИЕ</w:t>
      </w:r>
    </w:p>
    <w:p w:rsidR="00D9206D" w:rsidRDefault="00A44440" w:rsidP="00D9206D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дистанционном обучении в МК</w:t>
      </w:r>
      <w:r w:rsidR="004B0BAC">
        <w:rPr>
          <w:b/>
          <w:sz w:val="24"/>
          <w:szCs w:val="24"/>
        </w:rPr>
        <w:t xml:space="preserve">ОУ </w:t>
      </w:r>
      <w:r>
        <w:rPr>
          <w:b/>
          <w:sz w:val="24"/>
          <w:szCs w:val="24"/>
        </w:rPr>
        <w:t xml:space="preserve">« </w:t>
      </w:r>
      <w:proofErr w:type="spellStart"/>
      <w:r>
        <w:rPr>
          <w:b/>
          <w:sz w:val="24"/>
          <w:szCs w:val="24"/>
        </w:rPr>
        <w:t>Хутхульская</w:t>
      </w:r>
      <w:proofErr w:type="spellEnd"/>
      <w:r>
        <w:rPr>
          <w:b/>
          <w:sz w:val="24"/>
          <w:szCs w:val="24"/>
        </w:rPr>
        <w:t xml:space="preserve"> СОШ»</w:t>
      </w:r>
    </w:p>
    <w:p w:rsidR="004B0BAC" w:rsidRPr="00D9206D" w:rsidRDefault="004B0BAC" w:rsidP="00D9206D">
      <w:pPr>
        <w:tabs>
          <w:tab w:val="left" w:pos="10036"/>
        </w:tabs>
        <w:ind w:right="-29"/>
        <w:rPr>
          <w:b/>
          <w:sz w:val="24"/>
          <w:szCs w:val="24"/>
        </w:rPr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B0BAC" w:rsidRDefault="004B0BAC" w:rsidP="00A44440">
      <w:pPr>
        <w:pStyle w:val="a6"/>
      </w:pPr>
      <w:r>
        <w:t xml:space="preserve">        Положение разработано на основании следующих</w:t>
      </w:r>
      <w:r>
        <w:rPr>
          <w:spacing w:val="-2"/>
        </w:rPr>
        <w:t xml:space="preserve"> </w:t>
      </w:r>
      <w:r>
        <w:t>документов:</w:t>
      </w:r>
    </w:p>
    <w:p w:rsidR="004B0BAC" w:rsidRDefault="004B0BAC" w:rsidP="00A44440">
      <w:pPr>
        <w:pStyle w:val="a6"/>
      </w:pPr>
      <w:r>
        <w:t>Федерального закона от 29.12.2012 № 273-ФЗ «Об образовании в</w:t>
      </w:r>
      <w:r>
        <w:rPr>
          <w:spacing w:val="-4"/>
        </w:rPr>
        <w:t xml:space="preserve"> </w:t>
      </w:r>
      <w:r>
        <w:t>РФ»;</w:t>
      </w:r>
    </w:p>
    <w:p w:rsidR="004B0BAC" w:rsidRDefault="004B0BAC" w:rsidP="00A44440">
      <w:pPr>
        <w:pStyle w:val="a6"/>
      </w:pPr>
      <w:r>
        <w:t>«Концепции модернизации российского образования на период до 2025</w:t>
      </w:r>
      <w:r>
        <w:rPr>
          <w:spacing w:val="-11"/>
        </w:rPr>
        <w:t xml:space="preserve"> </w:t>
      </w:r>
      <w:r>
        <w:t>года»;</w:t>
      </w:r>
    </w:p>
    <w:p w:rsidR="004B0BAC" w:rsidRDefault="004B0BAC" w:rsidP="00A44440">
      <w:pPr>
        <w:pStyle w:val="a6"/>
      </w:pPr>
      <w:r>
        <w:t xml:space="preserve">Приказа Министерства образования и науки Российской Федерации от 23августа 2017 г. N 816 </w:t>
      </w:r>
      <w:r>
        <w:rPr>
          <w:spacing w:val="-3"/>
        </w:rPr>
        <w:t xml:space="preserve">«Об </w:t>
      </w:r>
      <w: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2"/>
        </w:rPr>
        <w:t xml:space="preserve"> </w:t>
      </w:r>
      <w:r>
        <w:t>программ»;</w:t>
      </w:r>
    </w:p>
    <w:p w:rsidR="004B0BAC" w:rsidRDefault="004B0BAC" w:rsidP="00A44440">
      <w:pPr>
        <w:pStyle w:val="a6"/>
      </w:pPr>
      <w:r>
        <w:t>Устава</w:t>
      </w:r>
      <w:r>
        <w:rPr>
          <w:spacing w:val="-2"/>
        </w:rPr>
        <w:t xml:space="preserve"> </w:t>
      </w:r>
      <w:r>
        <w:t>школы.</w:t>
      </w:r>
    </w:p>
    <w:p w:rsidR="004B0BAC" w:rsidRDefault="004B0BAC" w:rsidP="00A44440">
      <w:pPr>
        <w:pStyle w:val="a6"/>
      </w:pPr>
      <w:r>
        <w:t xml:space="preserve">      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>
        <w:rPr>
          <w:spacing w:val="-11"/>
        </w:rPr>
        <w:t xml:space="preserve"> </w:t>
      </w:r>
      <w:r>
        <w:t>учащимися.</w:t>
      </w:r>
    </w:p>
    <w:p w:rsidR="004B0BAC" w:rsidRDefault="004B0BAC" w:rsidP="00A44440">
      <w:pPr>
        <w:pStyle w:val="a6"/>
      </w:pPr>
      <w: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4B0BAC" w:rsidRDefault="004B0BAC" w:rsidP="00A44440">
      <w:pPr>
        <w:pStyle w:val="a6"/>
      </w:pPr>
      <w:r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>
        <w:rPr>
          <w:spacing w:val="-3"/>
        </w:rPr>
        <w:t xml:space="preserve">«Об </w:t>
      </w:r>
      <w:r>
        <w:t>образовании в РФ».</w:t>
      </w:r>
    </w:p>
    <w:p w:rsidR="004B0BAC" w:rsidRDefault="004B0BAC" w:rsidP="00A44440">
      <w:pPr>
        <w:pStyle w:val="a6"/>
      </w:pPr>
      <w:r>
        <w:t xml:space="preserve">       Главными целями дистанционного обучения как важной составляющей в системе непрерывного образования</w:t>
      </w:r>
      <w:r>
        <w:rPr>
          <w:spacing w:val="-1"/>
        </w:rPr>
        <w:t xml:space="preserve"> </w:t>
      </w:r>
      <w:r>
        <w:t>являются:</w:t>
      </w:r>
    </w:p>
    <w:p w:rsidR="004B0BAC" w:rsidRDefault="00652400" w:rsidP="00A44440">
      <w:pPr>
        <w:pStyle w:val="a6"/>
      </w:pPr>
      <w:r>
        <w:t>-</w:t>
      </w:r>
      <w:r w:rsidR="004B0BAC">
        <w:t>повышение качества образования учащихся в соответствии с их потребностями, способностями и</w:t>
      </w:r>
      <w:r w:rsidR="004B0BAC">
        <w:rPr>
          <w:spacing w:val="-1"/>
        </w:rPr>
        <w:t xml:space="preserve"> </w:t>
      </w:r>
      <w:r w:rsidR="004B0BAC">
        <w:t>интересами;</w:t>
      </w:r>
    </w:p>
    <w:p w:rsidR="004B0BAC" w:rsidRPr="00A44440" w:rsidRDefault="00652400" w:rsidP="00A44440">
      <w:pPr>
        <w:pStyle w:val="a6"/>
      </w:pPr>
      <w:r>
        <w:t>-</w:t>
      </w:r>
      <w:r w:rsidR="004B0BAC"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4B0BAC" w:rsidRDefault="004B0BAC" w:rsidP="00A44440">
      <w:pPr>
        <w:pStyle w:val="a6"/>
      </w:pPr>
      <w:r>
        <w:t>создание условий для более полного удовлетворения потребностей обучающихся в области образования без отрыва от основной учёбы;</w:t>
      </w:r>
    </w:p>
    <w:p w:rsidR="004B0BAC" w:rsidRDefault="004B0BAC" w:rsidP="00A44440">
      <w:pPr>
        <w:pStyle w:val="a6"/>
      </w:pPr>
      <w:r>
        <w:t>организация образовательного процесса в актированные дни, период карантина и пр.</w:t>
      </w:r>
    </w:p>
    <w:p w:rsidR="004B0BAC" w:rsidRDefault="004B0BAC" w:rsidP="00A44440">
      <w:pPr>
        <w:pStyle w:val="a6"/>
      </w:pPr>
      <w:r>
        <w:t>Организация процесса дистанционного обучения в</w:t>
      </w:r>
      <w:r>
        <w:rPr>
          <w:spacing w:val="-5"/>
        </w:rPr>
        <w:t xml:space="preserve"> </w:t>
      </w:r>
      <w:r>
        <w:t>школе</w:t>
      </w:r>
    </w:p>
    <w:p w:rsidR="004B0BAC" w:rsidRDefault="004B0BAC" w:rsidP="00A44440">
      <w:pPr>
        <w:pStyle w:val="a6"/>
      </w:pPr>
      <w:r>
        <w:t xml:space="preserve">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652400" w:rsidRDefault="004B0BAC" w:rsidP="00A44440">
      <w:pPr>
        <w:pStyle w:val="a6"/>
      </w:pPr>
      <w:r>
        <w:t>Организация  учебного процесса с использование</w:t>
      </w:r>
      <w:r w:rsidR="00A44440">
        <w:t xml:space="preserve">м дистанционного обучения учащихся </w:t>
      </w:r>
    </w:p>
    <w:p w:rsidR="004B0BAC" w:rsidRDefault="00652400" w:rsidP="00A44440">
      <w:pPr>
        <w:pStyle w:val="a6"/>
      </w:pPr>
      <w:r>
        <w:t xml:space="preserve"> </w:t>
      </w:r>
      <w:r w:rsidR="004B0BAC">
        <w:t xml:space="preserve"> </w:t>
      </w:r>
      <w:r w:rsidR="00A44440" w:rsidRPr="00A44440">
        <w:t>МКОУ</w:t>
      </w:r>
      <w:r>
        <w:t xml:space="preserve">   </w:t>
      </w:r>
      <w:r w:rsidR="00A44440" w:rsidRPr="00A44440">
        <w:t xml:space="preserve"> « </w:t>
      </w:r>
      <w:proofErr w:type="spellStart"/>
      <w:r w:rsidR="00A44440" w:rsidRPr="00A44440">
        <w:t>Хутхульская</w:t>
      </w:r>
      <w:proofErr w:type="spellEnd"/>
      <w:r w:rsidR="00A44440" w:rsidRPr="00A44440">
        <w:t xml:space="preserve"> СОШ»</w:t>
      </w:r>
    </w:p>
    <w:p w:rsidR="004B0BAC" w:rsidRDefault="004B0BAC" w:rsidP="00A44440">
      <w:pPr>
        <w:pStyle w:val="a6"/>
      </w:pPr>
      <w:r>
        <w:t xml:space="preserve">        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4B0BAC" w:rsidRDefault="004B0BAC" w:rsidP="00A44440">
      <w:pPr>
        <w:pStyle w:val="a6"/>
      </w:pPr>
      <w:r>
        <w:t xml:space="preserve">        Формы</w:t>
      </w:r>
      <w:r>
        <w:rPr>
          <w:spacing w:val="-3"/>
        </w:rPr>
        <w:t xml:space="preserve"> </w:t>
      </w:r>
      <w:r>
        <w:t>ДОТ:</w:t>
      </w:r>
    </w:p>
    <w:p w:rsidR="004B0BAC" w:rsidRDefault="004B0BAC" w:rsidP="00A44440">
      <w:pPr>
        <w:pStyle w:val="a6"/>
      </w:pPr>
      <w:r>
        <w:t>е –</w:t>
      </w:r>
      <w:proofErr w:type="spellStart"/>
      <w:r>
        <w:t>mail</w:t>
      </w:r>
      <w:proofErr w:type="spellEnd"/>
      <w:r w:rsidR="00D9206D">
        <w:t xml:space="preserve">   </w:t>
      </w:r>
      <w:r>
        <w:t>олимпиады; дистанционное обучение в сети Интернет; видеоконференции;</w:t>
      </w:r>
    </w:p>
    <w:p w:rsidR="004B0BAC" w:rsidRDefault="004B0BAC" w:rsidP="00A44440">
      <w:pPr>
        <w:pStyle w:val="a6"/>
      </w:pPr>
      <w:r>
        <w:t>онлайн - тестирование;</w:t>
      </w:r>
    </w:p>
    <w:p w:rsidR="004B0BAC" w:rsidRDefault="004B0BAC" w:rsidP="00A44440">
      <w:pPr>
        <w:pStyle w:val="a6"/>
      </w:pPr>
      <w:r>
        <w:t xml:space="preserve"> </w:t>
      </w:r>
      <w:proofErr w:type="spellStart"/>
      <w:r>
        <w:t>вебинары</w:t>
      </w:r>
      <w:proofErr w:type="spellEnd"/>
      <w:r>
        <w:t>.</w:t>
      </w:r>
    </w:p>
    <w:p w:rsidR="004B0BAC" w:rsidRDefault="004B0BAC" w:rsidP="00A44440">
      <w:pPr>
        <w:pStyle w:val="a6"/>
      </w:pPr>
      <w:r>
        <w:t xml:space="preserve">                   Самостоятельная работа учащегося может включать следующие формы (элементы</w:t>
      </w:r>
      <w:proofErr w:type="gramStart"/>
      <w:r>
        <w:t xml:space="preserve"> )</w:t>
      </w:r>
      <w:proofErr w:type="gramEnd"/>
      <w:r>
        <w:t xml:space="preserve"> дистанционного</w:t>
      </w:r>
      <w:r>
        <w:rPr>
          <w:spacing w:val="-1"/>
        </w:rPr>
        <w:t xml:space="preserve"> </w:t>
      </w:r>
      <w:r>
        <w:t>обучения:</w:t>
      </w:r>
    </w:p>
    <w:p w:rsidR="004B0BAC" w:rsidRDefault="004B0BAC" w:rsidP="00A44440">
      <w:pPr>
        <w:pStyle w:val="a6"/>
      </w:pPr>
      <w:r>
        <w:t>Работа с электронной версией учебника; Просмотр видео-лекций; Прослушивание аудиоматериала; Компьютерное тестирование;</w:t>
      </w:r>
    </w:p>
    <w:p w:rsidR="004B0BAC" w:rsidRDefault="004B0BAC" w:rsidP="00A44440">
      <w:pPr>
        <w:pStyle w:val="a6"/>
      </w:pPr>
      <w:r>
        <w:t>Изучение печатных и других методических учебных материалов и пр.</w:t>
      </w:r>
    </w:p>
    <w:p w:rsidR="004B0BAC" w:rsidRDefault="004B0BAC" w:rsidP="00A44440">
      <w:pPr>
        <w:pStyle w:val="a6"/>
      </w:pPr>
      <w:r>
        <w:t xml:space="preserve">          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соответствующей дисциплине через электронную почту, используя программу </w:t>
      </w:r>
      <w:proofErr w:type="spellStart"/>
      <w:r>
        <w:t>Skype</w:t>
      </w:r>
      <w:proofErr w:type="spellEnd"/>
      <w:r>
        <w:t>, все возможные каналы выхода в</w:t>
      </w:r>
      <w:r>
        <w:rPr>
          <w:spacing w:val="-12"/>
        </w:rPr>
        <w:t xml:space="preserve"> </w:t>
      </w:r>
      <w:r>
        <w:t>интернет.</w:t>
      </w:r>
    </w:p>
    <w:p w:rsidR="004B0BAC" w:rsidRDefault="00A44440" w:rsidP="00A44440">
      <w:pPr>
        <w:pStyle w:val="a6"/>
      </w:pPr>
      <w:r>
        <w:lastRenderedPageBreak/>
        <w:t xml:space="preserve">          </w:t>
      </w:r>
      <w:r w:rsidR="004B0BAC"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</w:p>
    <w:p w:rsidR="004B0BAC" w:rsidRDefault="004B0BAC" w:rsidP="00A44440">
      <w:pPr>
        <w:pStyle w:val="a6"/>
      </w:pPr>
      <w:r>
        <w:t>Образовательное</w:t>
      </w:r>
      <w:r>
        <w:rPr>
          <w:spacing w:val="-2"/>
        </w:rPr>
        <w:t xml:space="preserve"> </w:t>
      </w:r>
      <w:r>
        <w:t>учреждение:</w:t>
      </w:r>
    </w:p>
    <w:p w:rsidR="004B0BAC" w:rsidRDefault="004B0BAC" w:rsidP="00A44440">
      <w:pPr>
        <w:pStyle w:val="a6"/>
      </w:pPr>
      <w:r>
        <w:t>Выявляет потребности учащихся в дистанционном обучении, с целью расширения и углубления знаний по отдельным предметам и</w:t>
      </w:r>
      <w:r>
        <w:rPr>
          <w:spacing w:val="-5"/>
        </w:rPr>
        <w:t xml:space="preserve"> </w:t>
      </w:r>
      <w:r>
        <w:t>темам.</w:t>
      </w:r>
    </w:p>
    <w:p w:rsidR="004B0BAC" w:rsidRDefault="00D9206D" w:rsidP="00A44440">
      <w:pPr>
        <w:pStyle w:val="a6"/>
      </w:pPr>
      <w:r>
        <w:t xml:space="preserve">    </w:t>
      </w:r>
      <w:r w:rsidR="004B0BAC"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</w:t>
      </w:r>
      <w:r>
        <w:t>стями</w:t>
      </w:r>
      <w:proofErr w:type="gramStart"/>
      <w:r>
        <w:t xml:space="preserve"> </w:t>
      </w:r>
      <w:r w:rsidR="004B0BAC">
        <w:t>,</w:t>
      </w:r>
      <w:proofErr w:type="gramEnd"/>
      <w:r w:rsidR="004B0BAC">
        <w:t xml:space="preserve"> обучении с целью углубления и расширения знаний по отдельным предметам </w:t>
      </w:r>
      <w:r w:rsidR="00652400">
        <w:t>.</w:t>
      </w:r>
    </w:p>
    <w:p w:rsidR="004B0BAC" w:rsidRDefault="004B0BAC" w:rsidP="00A44440">
      <w:pPr>
        <w:pStyle w:val="a6"/>
      </w:pPr>
      <w:r>
        <w:t xml:space="preserve">          Включает часы дистанционного обучения в учебное расписание школы с целью реализации программ в полном объеме.</w:t>
      </w:r>
    </w:p>
    <w:p w:rsidR="004B0BAC" w:rsidRDefault="004B0BAC" w:rsidP="00A44440">
      <w:pPr>
        <w:pStyle w:val="a6"/>
      </w:pPr>
      <w:r>
        <w:t>Техническое обеспечение использования дистанционных образовательных технологий в</w:t>
      </w:r>
      <w:r>
        <w:rPr>
          <w:spacing w:val="-2"/>
        </w:rPr>
        <w:t xml:space="preserve"> </w:t>
      </w:r>
      <w:r>
        <w:t>школе</w:t>
      </w:r>
    </w:p>
    <w:p w:rsidR="004B0BAC" w:rsidRDefault="00652400" w:rsidP="00A44440">
      <w:pPr>
        <w:pStyle w:val="a6"/>
      </w:pPr>
      <w:r>
        <w:t xml:space="preserve">   </w:t>
      </w:r>
      <w:r w:rsidR="004B0BAC">
        <w:t>Учебный процесс с использованием ДОТ в школе обеспечивается следующими техническими средствами:</w:t>
      </w:r>
    </w:p>
    <w:p w:rsidR="004B0BAC" w:rsidRDefault="004B0BAC" w:rsidP="00A44440">
      <w:pPr>
        <w:pStyle w:val="a6"/>
      </w:pPr>
      <w: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</w:t>
      </w:r>
      <w:proofErr w:type="gramStart"/>
      <w:r>
        <w:t>о-</w:t>
      </w:r>
      <w:proofErr w:type="gramEnd"/>
      <w:r>
        <w:t xml:space="preserve"> методическим ресурсам.</w:t>
      </w:r>
    </w:p>
    <w:p w:rsidR="004B0BAC" w:rsidRDefault="00652400" w:rsidP="00A44440">
      <w:pPr>
        <w:pStyle w:val="a6"/>
      </w:pPr>
      <w:r>
        <w:t xml:space="preserve">          </w:t>
      </w:r>
      <w:r w:rsidR="004B0BAC">
        <w:t>Техническое обеспечение учащегося с использованием ДОТ. Обучающиеся дома должны иметь:</w:t>
      </w:r>
    </w:p>
    <w:p w:rsidR="004B0BAC" w:rsidRDefault="004B0BAC" w:rsidP="00A44440">
      <w:pPr>
        <w:pStyle w:val="a6"/>
      </w:pPr>
      <w:r>
        <w:t>-персональный компьютер с возможностью воспроизведения звука и видео;</w:t>
      </w:r>
    </w:p>
    <w:p w:rsidR="004B0BAC" w:rsidRDefault="004B0BAC" w:rsidP="00A44440">
      <w:pPr>
        <w:pStyle w:val="a6"/>
      </w:pPr>
      <w:r>
        <w:t xml:space="preserve">-стабильный канал подключения </w:t>
      </w:r>
      <w:proofErr w:type="gramStart"/>
      <w:r>
        <w:t>к</w:t>
      </w:r>
      <w:proofErr w:type="gramEnd"/>
      <w:r>
        <w:t xml:space="preserve"> Интернет;</w:t>
      </w:r>
    </w:p>
    <w:p w:rsidR="004B0BAC" w:rsidRDefault="004B0BAC" w:rsidP="00A44440">
      <w:pPr>
        <w:pStyle w:val="a6"/>
      </w:pPr>
      <w:r>
        <w:t>-программное обеспечение для доступа к удаленным серверам с учебной информацией и рабочими материалами.</w:t>
      </w:r>
    </w:p>
    <w:p w:rsidR="004B0BAC" w:rsidRDefault="00652400" w:rsidP="00A44440">
      <w:pPr>
        <w:pStyle w:val="a6"/>
      </w:pPr>
      <w:r>
        <w:t xml:space="preserve">          </w:t>
      </w:r>
      <w:proofErr w:type="gramStart"/>
      <w:r w:rsidR="004B0BAC">
        <w:t>Права школы в рамках предоставления обучающимся обучения с применением дистанционных технологий</w:t>
      </w:r>
      <w:proofErr w:type="gramEnd"/>
    </w:p>
    <w:p w:rsidR="004B0BAC" w:rsidRDefault="00652400" w:rsidP="00A44440">
      <w:pPr>
        <w:pStyle w:val="a6"/>
      </w:pPr>
      <w:r>
        <w:t xml:space="preserve">  </w:t>
      </w:r>
      <w:r w:rsidR="004B0BAC">
        <w:t>Школа имеет право:</w:t>
      </w:r>
    </w:p>
    <w:p w:rsidR="004B0BAC" w:rsidRDefault="004B0BAC" w:rsidP="00A44440">
      <w:pPr>
        <w:pStyle w:val="a6"/>
      </w:pPr>
      <w:proofErr w:type="gramStart"/>
      <w: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</w:t>
      </w:r>
      <w:r>
        <w:rPr>
          <w:spacing w:val="40"/>
        </w:rPr>
        <w:t xml:space="preserve"> </w:t>
      </w:r>
      <w:r>
        <w:t>29.12.2012</w:t>
      </w:r>
      <w:proofErr w:type="gramEnd"/>
    </w:p>
    <w:p w:rsidR="004B0BAC" w:rsidRDefault="004B0BAC" w:rsidP="00A44440">
      <w:pPr>
        <w:pStyle w:val="a6"/>
      </w:pPr>
      <w:r>
        <w:t>№ 273-ФЗ «Об образовании в РФ» ст.16, 17</w:t>
      </w:r>
      <w:proofErr w:type="gramStart"/>
      <w:r>
        <w:t xml:space="preserve"> )</w:t>
      </w:r>
      <w:proofErr w:type="gramEnd"/>
      <w:r>
        <w:t xml:space="preserve"> или при их сочетании, при проведении различных видов учебных, лабораторных и практических занятий, практик, текущего контроля;</w:t>
      </w:r>
    </w:p>
    <w:p w:rsidR="004B0BAC" w:rsidRDefault="004B0BAC" w:rsidP="00A44440">
      <w:pPr>
        <w:pStyle w:val="a6"/>
      </w:pPr>
      <w:r>
        <w:t>использовать ДОТ при наличии руководящих и педагогических работников и учебн</w:t>
      </w:r>
      <w:proofErr w:type="gramStart"/>
      <w:r>
        <w:t>о-</w:t>
      </w:r>
      <w:proofErr w:type="gramEnd"/>
      <w:r>
        <w:t xml:space="preserve"> воспитательного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>
        <w:rPr>
          <w:spacing w:val="-6"/>
        </w:rPr>
        <w:t xml:space="preserve"> </w:t>
      </w:r>
      <w:r>
        <w:t>ДОТ;</w:t>
      </w:r>
    </w:p>
    <w:p w:rsidR="004B0BAC" w:rsidRDefault="004B0BAC" w:rsidP="00A44440">
      <w:pPr>
        <w:pStyle w:val="a6"/>
      </w:pPr>
      <w:r>
        <w:t xml:space="preserve">          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</w:p>
    <w:p w:rsidR="004B0BAC" w:rsidRDefault="004B0BAC" w:rsidP="00A44440">
      <w:pPr>
        <w:pStyle w:val="a6"/>
      </w:pPr>
    </w:p>
    <w:p w:rsidR="006B4231" w:rsidRDefault="006B4231" w:rsidP="00A44440">
      <w:pPr>
        <w:pStyle w:val="a6"/>
      </w:pPr>
    </w:p>
    <w:sectPr w:rsidR="006B4231" w:rsidSect="00A44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2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3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4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BAC"/>
    <w:rsid w:val="0019126E"/>
    <w:rsid w:val="00211A05"/>
    <w:rsid w:val="004B0BAC"/>
    <w:rsid w:val="00652400"/>
    <w:rsid w:val="0067076B"/>
    <w:rsid w:val="006B4231"/>
    <w:rsid w:val="009F7C72"/>
    <w:rsid w:val="00A44440"/>
    <w:rsid w:val="00D9206D"/>
    <w:rsid w:val="00E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B0BAC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B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BAC"/>
    <w:pPr>
      <w:ind w:left="102"/>
      <w:jc w:val="both"/>
    </w:pPr>
  </w:style>
  <w:style w:type="paragraph" w:customStyle="1" w:styleId="11">
    <w:name w:val="Заголовок 11"/>
    <w:basedOn w:val="a"/>
    <w:uiPriority w:val="1"/>
    <w:qFormat/>
    <w:rsid w:val="004B0BAC"/>
    <w:pPr>
      <w:ind w:left="102" w:hanging="241"/>
      <w:outlineLvl w:val="1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A44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2020-04-20T14:50:00Z</cp:lastPrinted>
  <dcterms:created xsi:type="dcterms:W3CDTF">2020-03-23T05:36:00Z</dcterms:created>
  <dcterms:modified xsi:type="dcterms:W3CDTF">2020-04-20T14:52:00Z</dcterms:modified>
</cp:coreProperties>
</file>